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63" w:type="dxa"/>
        <w:tblLayout w:type="fixed"/>
        <w:tblLook w:val="04A0"/>
      </w:tblPr>
      <w:tblGrid>
        <w:gridCol w:w="817"/>
        <w:gridCol w:w="821"/>
        <w:gridCol w:w="1436"/>
        <w:gridCol w:w="2835"/>
        <w:gridCol w:w="1628"/>
        <w:gridCol w:w="442"/>
        <w:gridCol w:w="548"/>
        <w:gridCol w:w="8"/>
        <w:gridCol w:w="884"/>
        <w:gridCol w:w="42"/>
        <w:gridCol w:w="900"/>
        <w:gridCol w:w="368"/>
        <w:gridCol w:w="195"/>
        <w:gridCol w:w="990"/>
        <w:gridCol w:w="515"/>
        <w:gridCol w:w="1134"/>
      </w:tblGrid>
      <w:tr w:rsidR="008A0E2B" w:rsidTr="00256BBF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2366E7" w:rsidP="00E80A2D">
            <w:pPr>
              <w:jc w:val="center"/>
            </w:pPr>
            <w:r w:rsidRPr="00C21AB6">
              <w:rPr>
                <w:noProof/>
              </w:rPr>
              <w:drawing>
                <wp:inline distT="0" distB="0" distL="0" distR="0">
                  <wp:extent cx="98107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5" w:type="dxa"/>
            <w:gridSpan w:val="14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4D1E3D" w:rsidRDefault="008A0E2B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8A0E2B" w:rsidTr="00256BBF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  <w:rPr>
                <w:noProof/>
              </w:rPr>
            </w:pPr>
          </w:p>
        </w:tc>
        <w:tc>
          <w:tcPr>
            <w:tcW w:w="6897" w:type="dxa"/>
            <w:gridSpan w:val="6"/>
            <w:tcBorders>
              <w:left w:val="single" w:sz="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 w:rsidR="00C03B5A"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028" w:type="dxa"/>
            <w:gridSpan w:val="8"/>
            <w:tcBorders>
              <w:right w:val="thickThinSmallGap" w:sz="2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 w:rsidR="00C03B5A">
              <w:rPr>
                <w:rFonts w:cs="Aharoni"/>
                <w:b/>
                <w:lang w:val="id-ID"/>
              </w:rPr>
              <w:t>Ekonomika dan Bisnis</w:t>
            </w:r>
            <w:r w:rsidR="00D533D7">
              <w:rPr>
                <w:rFonts w:cs="Aharoni"/>
                <w:b/>
                <w:lang w:val="id-ID"/>
              </w:rPr>
              <w:t xml:space="preserve"> Islam UIN Alauddin</w:t>
            </w:r>
          </w:p>
        </w:tc>
      </w:tr>
      <w:tr w:rsidR="008A0E2B" w:rsidTr="00256BBF">
        <w:tc>
          <w:tcPr>
            <w:tcW w:w="3074" w:type="dxa"/>
            <w:gridSpan w:val="3"/>
            <w:tcBorders>
              <w:left w:val="thinThickSmallGap" w:sz="24" w:space="0" w:color="auto"/>
            </w:tcBorders>
          </w:tcPr>
          <w:p w:rsidR="008A0E2B" w:rsidRPr="004F076F" w:rsidRDefault="008A0E2B" w:rsidP="00E80A2D">
            <w:pPr>
              <w:rPr>
                <w:b/>
              </w:rPr>
            </w:pPr>
            <w:r w:rsidRPr="004F076F">
              <w:rPr>
                <w:b/>
              </w:rPr>
              <w:t>Mata Kuliah:</w:t>
            </w:r>
          </w:p>
        </w:tc>
        <w:tc>
          <w:tcPr>
            <w:tcW w:w="4463" w:type="dxa"/>
            <w:gridSpan w:val="2"/>
          </w:tcPr>
          <w:p w:rsidR="008A0E2B" w:rsidRPr="008D2C46" w:rsidRDefault="008D2C46" w:rsidP="00E80A2D">
            <w:pPr>
              <w:rPr>
                <w:rFonts w:cs="Tahoma"/>
              </w:rPr>
            </w:pPr>
            <w:r>
              <w:rPr>
                <w:rFonts w:cs="Tahoma"/>
              </w:rPr>
              <w:t>Manajemen</w:t>
            </w:r>
            <w:r w:rsidR="00B577C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SumberDaya</w:t>
            </w:r>
            <w:r w:rsidR="00B577C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Manusia</w:t>
            </w:r>
          </w:p>
        </w:tc>
        <w:tc>
          <w:tcPr>
            <w:tcW w:w="990" w:type="dxa"/>
            <w:gridSpan w:val="2"/>
          </w:tcPr>
          <w:p w:rsidR="008A0E2B" w:rsidRPr="009902E6" w:rsidRDefault="008A0E2B" w:rsidP="001D6C2E">
            <w:pPr>
              <w:jc w:val="center"/>
              <w:rPr>
                <w:b/>
              </w:rPr>
            </w:pPr>
            <w:r w:rsidRPr="009902E6">
              <w:rPr>
                <w:b/>
              </w:rPr>
              <w:t>Kode:</w:t>
            </w:r>
          </w:p>
        </w:tc>
        <w:tc>
          <w:tcPr>
            <w:tcW w:w="934" w:type="dxa"/>
            <w:gridSpan w:val="3"/>
          </w:tcPr>
          <w:p w:rsidR="008A0E2B" w:rsidRPr="009902E6" w:rsidRDefault="008A0E2B" w:rsidP="00E80A2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D15FE" w:rsidRPr="009902E6" w:rsidRDefault="008A0E2B" w:rsidP="000B5DA7">
            <w:pPr>
              <w:jc w:val="center"/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</w:tc>
        <w:tc>
          <w:tcPr>
            <w:tcW w:w="563" w:type="dxa"/>
            <w:gridSpan w:val="2"/>
          </w:tcPr>
          <w:p w:rsidR="008A0E2B" w:rsidRPr="009902E6" w:rsidRDefault="00ED15FE" w:rsidP="001D6C2E">
            <w:pPr>
              <w:jc w:val="center"/>
              <w:rPr>
                <w:rFonts w:cs="Tahoma"/>
              </w:rPr>
            </w:pPr>
            <w:r w:rsidRPr="009902E6">
              <w:rPr>
                <w:rFonts w:cs="Tahoma"/>
              </w:rPr>
              <w:t>3</w:t>
            </w:r>
          </w:p>
        </w:tc>
        <w:tc>
          <w:tcPr>
            <w:tcW w:w="990" w:type="dxa"/>
          </w:tcPr>
          <w:p w:rsidR="008A0E2B" w:rsidRPr="009902E6" w:rsidRDefault="008A0E2B" w:rsidP="001D6C2E">
            <w:pPr>
              <w:jc w:val="center"/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Sem:</w:t>
            </w:r>
          </w:p>
        </w:tc>
        <w:tc>
          <w:tcPr>
            <w:tcW w:w="1649" w:type="dxa"/>
            <w:gridSpan w:val="2"/>
            <w:tcBorders>
              <w:right w:val="thickThinSmallGap" w:sz="24" w:space="0" w:color="auto"/>
            </w:tcBorders>
          </w:tcPr>
          <w:p w:rsidR="008A0E2B" w:rsidRPr="001D6C2E" w:rsidRDefault="001E331F" w:rsidP="001D6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</w:tr>
      <w:tr w:rsidR="008A0E2B" w:rsidTr="00256BBF">
        <w:tc>
          <w:tcPr>
            <w:tcW w:w="3074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DosenPengampu:</w:t>
            </w:r>
          </w:p>
        </w:tc>
        <w:tc>
          <w:tcPr>
            <w:tcW w:w="10489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8A0E2B" w:rsidRPr="008D2C46" w:rsidRDefault="00B577C0" w:rsidP="001D6C2E">
            <w:pPr>
              <w:rPr>
                <w:rFonts w:cs="Tahoma"/>
              </w:rPr>
            </w:pPr>
            <w:r w:rsidRPr="00B577C0">
              <w:rPr>
                <w:rFonts w:cs="Tahoma"/>
              </w:rPr>
              <w:t>Eka Suhartini, SE, MM</w:t>
            </w:r>
          </w:p>
        </w:tc>
      </w:tr>
      <w:tr w:rsidR="008A0E2B" w:rsidTr="00256BBF">
        <w:tc>
          <w:tcPr>
            <w:tcW w:w="3074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CapaianPembelajaran</w:t>
            </w:r>
          </w:p>
          <w:p w:rsidR="008A0E2B" w:rsidRPr="006713B2" w:rsidRDefault="008A0E2B" w:rsidP="00E80A2D">
            <w:pPr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10489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7776F9" w:rsidRDefault="00612DE5" w:rsidP="00D533D7">
            <w:pPr>
              <w:jc w:val="both"/>
              <w:rPr>
                <w:rFonts w:cs="Tahoma"/>
                <w:bCs/>
              </w:rPr>
            </w:pPr>
            <w:r w:rsidRPr="00D533D7">
              <w:rPr>
                <w:rFonts w:cs="Tahoma"/>
                <w:bCs/>
                <w:u w:val="single"/>
              </w:rPr>
              <w:t>Mahasiswa</w:t>
            </w:r>
            <w:r w:rsidR="009B54A9" w:rsidRPr="00D533D7">
              <w:rPr>
                <w:rFonts w:cs="Tahoma"/>
                <w:bCs/>
                <w:u w:val="single"/>
              </w:rPr>
              <w:t>mampu</w:t>
            </w:r>
            <w:r w:rsidR="007776F9">
              <w:rPr>
                <w:rFonts w:cs="Tahoma"/>
                <w:bCs/>
              </w:rPr>
              <w:t>: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MengetahuidanMemahamiGambaranumum  MSDM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MemahamidanmampumelakukanPenyediaanSumberDayaManusia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MemahamiKonsepdanAspek-aspek yang berkaitandenganFungsiPengembangan SDM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MemahamiFungsiOperasional MSDM yang berkaitandenganKompensasi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MemahamiKonsepdanAspek-aspek yang BerkaitandenganFungsiPemeliharaan SDM dalamSebuahOrganisasi</w:t>
            </w:r>
          </w:p>
          <w:p w:rsidR="00574941" w:rsidRPr="00574941" w:rsidRDefault="00574941" w:rsidP="000D1A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74941">
              <w:rPr>
                <w:rFonts w:ascii="Gill Sans MT" w:hAnsi="Gill Sans MT"/>
                <w:sz w:val="20"/>
                <w:szCs w:val="20"/>
              </w:rPr>
              <w:t>MemahamiKonsepdanAspek-aspek yang BerkaitandenganFungsiPemeliharaanHubungan Industrial dalamSebuahOrganisasi</w:t>
            </w:r>
          </w:p>
          <w:p w:rsidR="00533448" w:rsidRPr="00574941" w:rsidRDefault="00533448" w:rsidP="00574941">
            <w:pPr>
              <w:jc w:val="both"/>
              <w:rPr>
                <w:rFonts w:cs="Tahoma"/>
              </w:rPr>
            </w:pPr>
          </w:p>
        </w:tc>
      </w:tr>
      <w:tr w:rsidR="008A0E2B" w:rsidTr="00256BBF">
        <w:tc>
          <w:tcPr>
            <w:tcW w:w="3074" w:type="dxa"/>
            <w:gridSpan w:val="3"/>
            <w:tcBorders>
              <w:left w:val="thinThickSmallGap" w:sz="24" w:space="0" w:color="auto"/>
            </w:tcBorders>
          </w:tcPr>
          <w:p w:rsidR="008A0E2B" w:rsidRDefault="00C03B5A" w:rsidP="00E80A2D">
            <w:pPr>
              <w:rPr>
                <w:b/>
              </w:rPr>
            </w:pPr>
            <w:r>
              <w:rPr>
                <w:b/>
              </w:rPr>
              <w:t>Deskripsi</w:t>
            </w:r>
            <w:r>
              <w:rPr>
                <w:b/>
                <w:lang w:val="id-ID"/>
              </w:rPr>
              <w:t>S</w:t>
            </w:r>
            <w:r w:rsidR="008A0E2B">
              <w:rPr>
                <w:b/>
              </w:rPr>
              <w:t>ingkat Mata Kuliah:</w:t>
            </w:r>
          </w:p>
          <w:p w:rsidR="008A0E2B" w:rsidRDefault="008A0E2B" w:rsidP="00E80A2D">
            <w:pPr>
              <w:rPr>
                <w:b/>
              </w:rPr>
            </w:pPr>
          </w:p>
        </w:tc>
        <w:tc>
          <w:tcPr>
            <w:tcW w:w="10489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574941" w:rsidRPr="00351A81" w:rsidRDefault="00B23D4D" w:rsidP="0057494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cs="Tahoma"/>
                <w:bCs/>
              </w:rPr>
              <w:t>Mata kuliahinimerupakanmatakuliahwajib</w:t>
            </w:r>
            <w:r w:rsidR="00DC5259">
              <w:rPr>
                <w:rFonts w:cs="Tahoma"/>
                <w:bCs/>
                <w:lang w:val="id-ID"/>
              </w:rPr>
              <w:t xml:space="preserve">konsentrasi </w:t>
            </w:r>
            <w:r>
              <w:rPr>
                <w:rFonts w:cs="Tahoma"/>
                <w:bCs/>
              </w:rPr>
              <w:t>p</w:t>
            </w:r>
            <w:r w:rsidR="00574941">
              <w:rPr>
                <w:rFonts w:cs="Tahoma"/>
                <w:bCs/>
              </w:rPr>
              <w:t>adaprogamstudi S-1 Manajemen.</w:t>
            </w:r>
            <w:r w:rsidR="00B2727D">
              <w:rPr>
                <w:rFonts w:cs="Tahoma"/>
                <w:bCs/>
              </w:rPr>
              <w:t>PadamatakuliahiniMahasiswadiharapkanmampu</w:t>
            </w:r>
            <w:r w:rsidR="00B2727D">
              <w:rPr>
                <w:rFonts w:ascii="Gill Sans MT" w:hAnsi="Gill Sans MT"/>
              </w:rPr>
              <w:t>m</w:t>
            </w:r>
            <w:r w:rsidR="00574941" w:rsidRPr="00351A81">
              <w:rPr>
                <w:rFonts w:ascii="Gill Sans MT" w:hAnsi="Gill Sans MT"/>
              </w:rPr>
              <w:t>emahamiteoridankonsepManajemen SDM, yang berkaitandenganfungsimanajerialdanoperasionaldalamManajemen SDM danmampumengaplikasikankonsep-konseptersebutdalamkasus-kasus yang berkaitandengan MSDM di dalamsebuahorganisasi/perusahaan.</w:t>
            </w:r>
          </w:p>
          <w:p w:rsidR="008A0E2B" w:rsidRPr="001D6C2E" w:rsidRDefault="008A0E2B" w:rsidP="00574941">
            <w:pPr>
              <w:tabs>
                <w:tab w:val="left" w:pos="2835"/>
                <w:tab w:val="left" w:pos="3119"/>
              </w:tabs>
              <w:jc w:val="both"/>
              <w:rPr>
                <w:rFonts w:cs="Tahoma"/>
                <w:lang w:val="id-ID"/>
              </w:rPr>
            </w:pPr>
          </w:p>
        </w:tc>
      </w:tr>
      <w:tr w:rsidR="008A0E2B" w:rsidRPr="006713B2" w:rsidTr="00256BBF">
        <w:tc>
          <w:tcPr>
            <w:tcW w:w="81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2257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440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310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2834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8A0E2B" w:rsidRPr="00D61C19" w:rsidTr="00256BBF">
        <w:tc>
          <w:tcPr>
            <w:tcW w:w="8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D61C19" w:rsidRDefault="008A0E2B" w:rsidP="00E80A2D">
            <w:pPr>
              <w:jc w:val="center"/>
              <w:rPr>
                <w:b/>
              </w:rPr>
            </w:pPr>
            <w:r w:rsidRPr="00B1404D">
              <w:rPr>
                <w:b/>
                <w:sz w:val="18"/>
              </w:rPr>
              <w:t>Mingguke</w:t>
            </w:r>
          </w:p>
        </w:tc>
        <w:tc>
          <w:tcPr>
            <w:tcW w:w="2257" w:type="dxa"/>
            <w:gridSpan w:val="2"/>
            <w:vMerge w:val="restart"/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KemampuanAkhirtiaptahapanpembelajaran</w:t>
            </w:r>
          </w:p>
        </w:tc>
        <w:tc>
          <w:tcPr>
            <w:tcW w:w="2835" w:type="dxa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BahanKajian/ PokokBahasan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MetodePembelajaran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Waktu</w:t>
            </w:r>
          </w:p>
        </w:tc>
        <w:tc>
          <w:tcPr>
            <w:tcW w:w="1310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PengalamanBelajarMahasiswa</w:t>
            </w:r>
          </w:p>
        </w:tc>
        <w:tc>
          <w:tcPr>
            <w:tcW w:w="2834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Penilaian</w:t>
            </w:r>
          </w:p>
        </w:tc>
      </w:tr>
      <w:tr w:rsidR="008A0E2B" w:rsidTr="00256BBF">
        <w:tc>
          <w:tcPr>
            <w:tcW w:w="81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</w:tc>
        <w:tc>
          <w:tcPr>
            <w:tcW w:w="2257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Kriteria&amp;Indikator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Bobot (%)</w:t>
            </w:r>
          </w:p>
        </w:tc>
      </w:tr>
      <w:tr w:rsidR="0069231B" w:rsidTr="00256BBF">
        <w:tc>
          <w:tcPr>
            <w:tcW w:w="817" w:type="dxa"/>
            <w:tcBorders>
              <w:left w:val="thinThickSmallGap" w:sz="24" w:space="0" w:color="auto"/>
            </w:tcBorders>
          </w:tcPr>
          <w:p w:rsidR="0069231B" w:rsidRDefault="0069231B" w:rsidP="00DC5259">
            <w:pPr>
              <w:jc w:val="center"/>
            </w:pPr>
            <w:r>
              <w:t>1.</w:t>
            </w:r>
          </w:p>
        </w:tc>
        <w:tc>
          <w:tcPr>
            <w:tcW w:w="2257" w:type="dxa"/>
            <w:gridSpan w:val="2"/>
          </w:tcPr>
          <w:p w:rsidR="0069231B" w:rsidRPr="00BB3E5F" w:rsidRDefault="00BB3E5F" w:rsidP="0044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KontrakPerkuliahan Dan Deskripsi Mata Kuliah</w:t>
            </w:r>
          </w:p>
        </w:tc>
        <w:tc>
          <w:tcPr>
            <w:tcW w:w="2835" w:type="dxa"/>
          </w:tcPr>
          <w:p w:rsidR="0069231B" w:rsidRDefault="00BB3E5F" w:rsidP="0044564B">
            <w:pPr>
              <w:pStyle w:val="ListParagraph"/>
              <w:numPr>
                <w:ilvl w:val="0"/>
                <w:numId w:val="2"/>
              </w:numPr>
              <w:ind w:left="1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Deskripsi Mata Kuliah</w:t>
            </w:r>
          </w:p>
          <w:p w:rsidR="00BB3E5F" w:rsidRDefault="00BB3E5F" w:rsidP="0044564B">
            <w:pPr>
              <w:pStyle w:val="ListParagraph"/>
              <w:numPr>
                <w:ilvl w:val="0"/>
                <w:numId w:val="2"/>
              </w:numPr>
              <w:ind w:left="1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Pembelajaran</w:t>
            </w:r>
          </w:p>
          <w:p w:rsidR="00BB3E5F" w:rsidRDefault="00BB3E5F" w:rsidP="0044564B">
            <w:pPr>
              <w:pStyle w:val="ListParagraph"/>
              <w:numPr>
                <w:ilvl w:val="0"/>
                <w:numId w:val="2"/>
              </w:numPr>
              <w:ind w:left="1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EvaluasiPembelajaran</w:t>
            </w:r>
          </w:p>
          <w:p w:rsidR="00BB3E5F" w:rsidRPr="00BB3E5F" w:rsidRDefault="00D52F88" w:rsidP="0044564B">
            <w:pPr>
              <w:pStyle w:val="ListParagraph"/>
              <w:numPr>
                <w:ilvl w:val="0"/>
                <w:numId w:val="2"/>
              </w:numPr>
              <w:ind w:left="1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Pembagian Dan PenjelasanModul</w:t>
            </w:r>
          </w:p>
        </w:tc>
        <w:tc>
          <w:tcPr>
            <w:tcW w:w="2070" w:type="dxa"/>
            <w:gridSpan w:val="2"/>
          </w:tcPr>
          <w:p w:rsidR="0069231B" w:rsidRPr="009902E6" w:rsidRDefault="00E03429" w:rsidP="0044564B">
            <w:r>
              <w:t>Deskripsi Mata KuliahPembagian Serta PenjelasanModul</w:t>
            </w:r>
          </w:p>
        </w:tc>
        <w:tc>
          <w:tcPr>
            <w:tcW w:w="1440" w:type="dxa"/>
            <w:gridSpan w:val="3"/>
          </w:tcPr>
          <w:p w:rsidR="0069231B" w:rsidRPr="009902E6" w:rsidRDefault="00CB2D88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9231B" w:rsidRPr="00D52F88" w:rsidRDefault="00D52F88" w:rsidP="0044564B">
            <w:r>
              <w:t>.</w:t>
            </w:r>
          </w:p>
        </w:tc>
        <w:tc>
          <w:tcPr>
            <w:tcW w:w="1700" w:type="dxa"/>
            <w:gridSpan w:val="3"/>
          </w:tcPr>
          <w:p w:rsidR="00BB3E5F" w:rsidRPr="00BB3E5F" w:rsidRDefault="00BB3E5F" w:rsidP="0044564B">
            <w:pPr>
              <w:pStyle w:val="ListParagraph"/>
              <w:ind w:left="360"/>
              <w:rPr>
                <w:rFonts w:cs="Aparajita"/>
                <w:bCs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69231B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CD2B70" w:rsidTr="00256BBF">
        <w:trPr>
          <w:trHeight w:val="806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CD2B70" w:rsidRDefault="00CD2B70" w:rsidP="00DC5259">
            <w:pPr>
              <w:jc w:val="center"/>
            </w:pPr>
            <w:r>
              <w:t>2.</w:t>
            </w:r>
          </w:p>
        </w:tc>
        <w:tc>
          <w:tcPr>
            <w:tcW w:w="2257" w:type="dxa"/>
            <w:gridSpan w:val="2"/>
          </w:tcPr>
          <w:p w:rsidR="00CD2B70" w:rsidRPr="00D52F88" w:rsidRDefault="00D52F88" w:rsidP="0044564B">
            <w:r>
              <w:rPr>
                <w:rFonts w:cs="Tahoma"/>
                <w:bCs/>
                <w:szCs w:val="24"/>
              </w:rPr>
              <w:t xml:space="preserve">KonsepDasar MSDM </w:t>
            </w:r>
          </w:p>
        </w:tc>
        <w:tc>
          <w:tcPr>
            <w:tcW w:w="2835" w:type="dxa"/>
          </w:tcPr>
          <w:p w:rsidR="00CD2B70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Pandanganislamtentangmanusia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Pentingnya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lastRenderedPageBreak/>
              <w:t>Pengertian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Tujuan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Fungsi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Peranan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Perkembangan MSDM</w:t>
            </w:r>
          </w:p>
          <w:p w:rsidR="00464AB7" w:rsidRPr="0069231B" w:rsidRDefault="00464AB7" w:rsidP="0044564B">
            <w:pPr>
              <w:pStyle w:val="ListParagraph"/>
              <w:numPr>
                <w:ilvl w:val="0"/>
                <w:numId w:val="3"/>
              </w:numPr>
              <w:ind w:left="187" w:hanging="284"/>
            </w:pPr>
            <w:r>
              <w:t>Pendekatan MSDM</w:t>
            </w:r>
          </w:p>
        </w:tc>
        <w:tc>
          <w:tcPr>
            <w:tcW w:w="2070" w:type="dxa"/>
            <w:gridSpan w:val="2"/>
          </w:tcPr>
          <w:p w:rsidR="00CD2B70" w:rsidRPr="00A82CBD" w:rsidRDefault="00A82CBD" w:rsidP="0044564B">
            <w:r>
              <w:lastRenderedPageBreak/>
              <w:t>Ceramah, Tugas&amp;Evaluasi</w:t>
            </w:r>
          </w:p>
        </w:tc>
        <w:tc>
          <w:tcPr>
            <w:tcW w:w="1440" w:type="dxa"/>
            <w:gridSpan w:val="3"/>
          </w:tcPr>
          <w:p w:rsidR="00CD2B70" w:rsidRPr="009902E6" w:rsidRDefault="00CD2B70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CD2B70" w:rsidRPr="009902E6" w:rsidRDefault="006D31A3" w:rsidP="0044564B">
            <w:r>
              <w:t>TugasMandiri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1700" w:type="dxa"/>
            <w:gridSpan w:val="3"/>
          </w:tcPr>
          <w:p w:rsidR="00E16B62" w:rsidRPr="00E16B62" w:rsidRDefault="00E16B62" w:rsidP="0044564B">
            <w:pPr>
              <w:rPr>
                <w:bCs/>
              </w:rPr>
            </w:pPr>
            <w:r w:rsidRPr="00E16B62">
              <w:rPr>
                <w:bCs/>
              </w:rPr>
              <w:t>Kebenarandanketepatanjawaban,</w:t>
            </w:r>
          </w:p>
          <w:p w:rsidR="00E16B62" w:rsidRPr="00E16B62" w:rsidRDefault="00E16B62" w:rsidP="0044564B">
            <w:pPr>
              <w:rPr>
                <w:bCs/>
                <w:lang w:val="id-ID"/>
              </w:rPr>
            </w:pPr>
            <w:r w:rsidRPr="00E16B62">
              <w:rPr>
                <w:bCs/>
              </w:rPr>
              <w:lastRenderedPageBreak/>
              <w:t>Kebenarandanketajamananalisis, Komunikasi yang efektif.</w:t>
            </w:r>
          </w:p>
          <w:p w:rsidR="00E16B62" w:rsidRPr="00E16B62" w:rsidRDefault="00E16B62" w:rsidP="0044564B">
            <w:pPr>
              <w:rPr>
                <w:rFonts w:cs="Aparajita"/>
                <w:bCs/>
              </w:rPr>
            </w:pPr>
          </w:p>
          <w:p w:rsidR="00CD2B70" w:rsidRDefault="00CD2B70" w:rsidP="0044564B">
            <w:pPr>
              <w:pStyle w:val="ListParagraph"/>
              <w:ind w:left="360"/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CD2B70" w:rsidRDefault="00BF0783" w:rsidP="0044564B">
            <w:r w:rsidRPr="00F33E7C">
              <w:rPr>
                <w:sz w:val="20"/>
                <w:szCs w:val="20"/>
              </w:rPr>
              <w:lastRenderedPageBreak/>
              <w:t xml:space="preserve">10% kehadiran,30% tugas, </w:t>
            </w:r>
            <w:r w:rsidRPr="00F33E7C">
              <w:rPr>
                <w:sz w:val="20"/>
                <w:szCs w:val="20"/>
              </w:rPr>
              <w:lastRenderedPageBreak/>
              <w:t>30% UTS dan 30% UAS</w:t>
            </w:r>
          </w:p>
        </w:tc>
      </w:tr>
      <w:tr w:rsidR="006D31A3" w:rsidTr="00256BBF">
        <w:tc>
          <w:tcPr>
            <w:tcW w:w="817" w:type="dxa"/>
            <w:tcBorders>
              <w:left w:val="thinThickSmallGap" w:sz="24" w:space="0" w:color="auto"/>
            </w:tcBorders>
          </w:tcPr>
          <w:p w:rsidR="006D31A3" w:rsidRDefault="006D31A3" w:rsidP="006D31A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57" w:type="dxa"/>
            <w:gridSpan w:val="2"/>
          </w:tcPr>
          <w:p w:rsidR="006D31A3" w:rsidRPr="00464AB7" w:rsidRDefault="00464AB7" w:rsidP="0044564B">
            <w:pPr>
              <w:rPr>
                <w:sz w:val="20"/>
                <w:szCs w:val="20"/>
              </w:rPr>
            </w:pPr>
            <w:r>
              <w:t>AnalisisPekerjaan</w:t>
            </w:r>
          </w:p>
        </w:tc>
        <w:tc>
          <w:tcPr>
            <w:tcW w:w="2835" w:type="dxa"/>
          </w:tcPr>
          <w:p w:rsidR="006D31A3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DefenisiAnalisisPekerjaan Dan PerangkatDasar MSDM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AlasanMelaksanakanAnalisisPekerjaan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TahapanAnalisisPekerjaan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Jenis-JenisInformasiAnalisisPekerjaan Dan MetodeAnalisisPekerjaan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Bagan danDukunganManajemen</w:t>
            </w:r>
          </w:p>
          <w:p w:rsidR="00464AB7" w:rsidRDefault="00464AB7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HasilAnalisis</w:t>
            </w:r>
            <w:r w:rsidR="005846FC">
              <w:rPr>
                <w:rFonts w:cs="Tahoma"/>
              </w:rPr>
              <w:t>Pekerjaan</w:t>
            </w:r>
          </w:p>
          <w:p w:rsidR="005846FC" w:rsidRDefault="005846FC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KetepatwaktuanAnalisisPekerjaan, dll.</w:t>
            </w:r>
          </w:p>
          <w:p w:rsidR="005846FC" w:rsidRPr="00464AB7" w:rsidRDefault="005846FC" w:rsidP="0044564B">
            <w:pPr>
              <w:pStyle w:val="ListParagraph"/>
              <w:numPr>
                <w:ilvl w:val="0"/>
                <w:numId w:val="4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DesainPekerjaan</w:t>
            </w:r>
          </w:p>
        </w:tc>
        <w:tc>
          <w:tcPr>
            <w:tcW w:w="2070" w:type="dxa"/>
            <w:gridSpan w:val="2"/>
          </w:tcPr>
          <w:p w:rsidR="006D31A3" w:rsidRPr="00A82CBD" w:rsidRDefault="00A82CBD" w:rsidP="0044564B">
            <w:r>
              <w:t>Ceramah, Tanya Jawab, Tugas</w:t>
            </w:r>
          </w:p>
        </w:tc>
        <w:tc>
          <w:tcPr>
            <w:tcW w:w="1440" w:type="dxa"/>
            <w:gridSpan w:val="3"/>
          </w:tcPr>
          <w:p w:rsidR="006D31A3" w:rsidRPr="009902E6" w:rsidRDefault="006D31A3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D31A3" w:rsidRPr="009902E6" w:rsidRDefault="006D31A3" w:rsidP="0044564B">
            <w:r>
              <w:t>TugasMandiri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1700" w:type="dxa"/>
            <w:gridSpan w:val="3"/>
          </w:tcPr>
          <w:p w:rsidR="005846FC" w:rsidRDefault="007B732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6D31A3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6D31A3" w:rsidTr="00256BBF">
        <w:trPr>
          <w:trHeight w:val="274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6D31A3" w:rsidRDefault="006D31A3" w:rsidP="006D31A3">
            <w:pPr>
              <w:jc w:val="center"/>
            </w:pPr>
            <w:r>
              <w:t>4.</w:t>
            </w:r>
          </w:p>
        </w:tc>
        <w:tc>
          <w:tcPr>
            <w:tcW w:w="2257" w:type="dxa"/>
            <w:gridSpan w:val="2"/>
          </w:tcPr>
          <w:p w:rsidR="006D31A3" w:rsidRPr="005846FC" w:rsidRDefault="005846FC" w:rsidP="0044564B">
            <w:r>
              <w:t>Perencanaan SDM</w:t>
            </w:r>
          </w:p>
        </w:tc>
        <w:tc>
          <w:tcPr>
            <w:tcW w:w="2835" w:type="dxa"/>
          </w:tcPr>
          <w:p w:rsidR="006D31A3" w:rsidRPr="005846FC" w:rsidRDefault="005846FC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Proses PerencanaanStratejik</w:t>
            </w:r>
          </w:p>
          <w:p w:rsidR="005846FC" w:rsidRPr="005846FC" w:rsidRDefault="005846FC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Defenisi PSDM</w:t>
            </w:r>
          </w:p>
          <w:p w:rsidR="005846FC" w:rsidRPr="005846FC" w:rsidRDefault="005846FC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HubunganPerencanaanStrategikDengan PSDM</w:t>
            </w:r>
          </w:p>
          <w:p w:rsidR="005846FC" w:rsidRPr="005846FC" w:rsidRDefault="005846FC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Proses Perencanaan SDM</w:t>
            </w:r>
          </w:p>
          <w:p w:rsidR="005846FC" w:rsidRPr="00D76B82" w:rsidRDefault="00D76B82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MeramalkanTuntutan Dan Ketersedian SDM</w:t>
            </w:r>
          </w:p>
          <w:p w:rsidR="00D76B82" w:rsidRPr="00D76B82" w:rsidRDefault="00D76B82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RamalanKekurangan Dan Surplus Karyawan</w:t>
            </w:r>
          </w:p>
          <w:p w:rsidR="00D76B82" w:rsidRPr="00D76B82" w:rsidRDefault="00D76B82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 xml:space="preserve">Perampingan , Outplacement Dan </w:t>
            </w:r>
            <w:r>
              <w:rPr>
                <w:rFonts w:cs="Tahoma"/>
              </w:rPr>
              <w:lastRenderedPageBreak/>
              <w:t>Program Suksesi</w:t>
            </w:r>
          </w:p>
          <w:p w:rsidR="0044564B" w:rsidRDefault="00D76B82" w:rsidP="0044564B">
            <w:pPr>
              <w:pStyle w:val="ListParagraph"/>
              <w:numPr>
                <w:ilvl w:val="0"/>
                <w:numId w:val="5"/>
              </w:numPr>
              <w:ind w:left="187" w:hanging="284"/>
              <w:rPr>
                <w:rFonts w:cs="Tahoma"/>
                <w:b/>
                <w:lang w:val="id-ID"/>
              </w:rPr>
            </w:pPr>
            <w:r>
              <w:rPr>
                <w:rFonts w:cs="Tahoma"/>
              </w:rPr>
              <w:t>SistemInformasi SDM</w:t>
            </w:r>
          </w:p>
          <w:p w:rsidR="00D76B82" w:rsidRPr="0044564B" w:rsidRDefault="00D76B82" w:rsidP="0044564B">
            <w:pPr>
              <w:rPr>
                <w:lang w:val="id-ID"/>
              </w:rPr>
            </w:pPr>
          </w:p>
        </w:tc>
        <w:tc>
          <w:tcPr>
            <w:tcW w:w="2070" w:type="dxa"/>
            <w:gridSpan w:val="2"/>
          </w:tcPr>
          <w:p w:rsidR="006D31A3" w:rsidRPr="00A82CBD" w:rsidRDefault="00A82CBD" w:rsidP="0044564B">
            <w:r>
              <w:lastRenderedPageBreak/>
              <w:t>Ceramah, Tugas, &amp;Evaluasi</w:t>
            </w:r>
          </w:p>
        </w:tc>
        <w:tc>
          <w:tcPr>
            <w:tcW w:w="1440" w:type="dxa"/>
            <w:gridSpan w:val="3"/>
          </w:tcPr>
          <w:p w:rsidR="006D31A3" w:rsidRPr="009902E6" w:rsidRDefault="006D31A3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D31A3" w:rsidRPr="009902E6" w:rsidRDefault="006D31A3" w:rsidP="0044564B">
            <w:r>
              <w:t>TugasMandiri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1700" w:type="dxa"/>
            <w:gridSpan w:val="3"/>
          </w:tcPr>
          <w:p w:rsidR="006D31A3" w:rsidRDefault="007B732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6D31A3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1F5FF1" w:rsidTr="00256BBF">
        <w:trPr>
          <w:trHeight w:val="4251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57" w:type="dxa"/>
            <w:gridSpan w:val="2"/>
          </w:tcPr>
          <w:p w:rsidR="001F5FF1" w:rsidRPr="00D76B82" w:rsidRDefault="00D76B82" w:rsidP="0044564B">
            <w:r>
              <w:t>Perekrutan</w:t>
            </w:r>
          </w:p>
        </w:tc>
        <w:tc>
          <w:tcPr>
            <w:tcW w:w="2835" w:type="dxa"/>
          </w:tcPr>
          <w:p w:rsidR="001F5FF1" w:rsidRDefault="00D76B82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PengertianPerekrutan</w:t>
            </w:r>
          </w:p>
          <w:p w:rsidR="00D76B82" w:rsidRDefault="00D76B82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Alternat</w:t>
            </w:r>
            <w:r w:rsidR="006E00F1">
              <w:rPr>
                <w:rFonts w:cs="Tahoma"/>
              </w:rPr>
              <w:t>if-AlternatifPerekrutan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Factor-faktor Yang MempengaruhiPerekrutan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Proses Perekrutan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Sumber-Sumber Internal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Metode-MetodePerekrutan Internal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Sumber-SumberPerekrutanEksternal</w:t>
            </w:r>
          </w:p>
          <w:p w:rsidR="006E00F1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MetodePerekrutan Online</w:t>
            </w:r>
          </w:p>
          <w:p w:rsidR="006E00F1" w:rsidRPr="00D76B82" w:rsidRDefault="006E00F1" w:rsidP="0044564B">
            <w:pPr>
              <w:pStyle w:val="ListParagraph"/>
              <w:numPr>
                <w:ilvl w:val="0"/>
                <w:numId w:val="6"/>
              </w:numPr>
              <w:ind w:left="187" w:hanging="284"/>
              <w:rPr>
                <w:rFonts w:cs="Tahoma"/>
              </w:rPr>
            </w:pPr>
            <w:r>
              <w:rPr>
                <w:rFonts w:cs="Tahoma"/>
              </w:rPr>
              <w:t>MetodePe</w:t>
            </w:r>
            <w:r w:rsidR="0044564B">
              <w:rPr>
                <w:rFonts w:cs="Tahoma"/>
              </w:rPr>
              <w:t>rekrutanEksternalTradisional</w:t>
            </w:r>
          </w:p>
        </w:tc>
        <w:tc>
          <w:tcPr>
            <w:tcW w:w="2070" w:type="dxa"/>
            <w:gridSpan w:val="2"/>
          </w:tcPr>
          <w:p w:rsidR="001F5FF1" w:rsidRPr="00A82CBD" w:rsidRDefault="001F5FF1" w:rsidP="0044564B">
            <w:r>
              <w:rPr>
                <w:lang w:val="id-ID"/>
              </w:rPr>
              <w:t xml:space="preserve">Ceramah, </w:t>
            </w:r>
            <w:r w:rsidR="00A82CBD">
              <w:t>Tanya Jawab, Tugas</w:t>
            </w:r>
          </w:p>
        </w:tc>
        <w:tc>
          <w:tcPr>
            <w:tcW w:w="1440" w:type="dxa"/>
            <w:gridSpan w:val="3"/>
          </w:tcPr>
          <w:p w:rsidR="001F5FF1" w:rsidRDefault="001F5FF1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1F5FF1" w:rsidP="0044564B">
            <w:r>
              <w:t>TugasMandiri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1700" w:type="dxa"/>
            <w:gridSpan w:val="3"/>
          </w:tcPr>
          <w:p w:rsidR="001F5FF1" w:rsidRDefault="007B732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1F5FF1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1F5FF1" w:rsidTr="00256BBF">
        <w:trPr>
          <w:trHeight w:val="976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t>6.</w:t>
            </w:r>
          </w:p>
        </w:tc>
        <w:tc>
          <w:tcPr>
            <w:tcW w:w="2257" w:type="dxa"/>
            <w:gridSpan w:val="2"/>
          </w:tcPr>
          <w:p w:rsidR="001F5FF1" w:rsidRPr="00E16B62" w:rsidRDefault="00E16B62" w:rsidP="0044564B">
            <w:r w:rsidRPr="00E16B62">
              <w:rPr>
                <w:rFonts w:asciiTheme="majorBidi" w:hAnsiTheme="majorBidi" w:cstheme="majorBidi"/>
              </w:rPr>
              <w:t>Seleksi</w:t>
            </w:r>
          </w:p>
        </w:tc>
        <w:tc>
          <w:tcPr>
            <w:tcW w:w="2835" w:type="dxa"/>
          </w:tcPr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PengertianSeleksi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PentingnyaSeleksiKaryawan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DasardanTujuanSeleksi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KualifikasiSeleksi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Proses Seleksi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Penyaringan Surat Lamaran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FormulirLamaran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PemeriksaanLamarandan Resume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WawancaraPendahuluan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TesSeleksi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TesFisik</w:t>
            </w:r>
          </w:p>
          <w:p w:rsidR="00E16B62" w:rsidRPr="00FF430E" w:rsidRDefault="00E16B62" w:rsidP="0044564B">
            <w:pPr>
              <w:pStyle w:val="ListParagraph"/>
              <w:numPr>
                <w:ilvl w:val="0"/>
                <w:numId w:val="7"/>
              </w:numPr>
              <w:spacing w:after="200"/>
              <w:ind w:left="187" w:hanging="284"/>
            </w:pPr>
            <w:r w:rsidRPr="00FF430E">
              <w:t>WawancaraAkhir</w:t>
            </w:r>
          </w:p>
          <w:p w:rsidR="001F5FF1" w:rsidRPr="004A0985" w:rsidRDefault="00E16B62" w:rsidP="0044564B">
            <w:pPr>
              <w:pStyle w:val="ListParagraph"/>
              <w:numPr>
                <w:ilvl w:val="0"/>
                <w:numId w:val="7"/>
              </w:numPr>
              <w:ind w:left="187" w:hanging="284"/>
            </w:pPr>
            <w:r w:rsidRPr="00FF430E">
              <w:lastRenderedPageBreak/>
              <w:t>KeputusanSeleksi</w:t>
            </w:r>
          </w:p>
        </w:tc>
        <w:tc>
          <w:tcPr>
            <w:tcW w:w="2070" w:type="dxa"/>
            <w:gridSpan w:val="2"/>
          </w:tcPr>
          <w:p w:rsidR="001F5FF1" w:rsidRPr="00A82CBD" w:rsidRDefault="001F5FF1" w:rsidP="0044564B">
            <w:r>
              <w:rPr>
                <w:lang w:val="id-ID"/>
              </w:rPr>
              <w:lastRenderedPageBreak/>
              <w:t>Ceramah</w:t>
            </w:r>
            <w:r w:rsidR="00A82CBD">
              <w:t>, Tugas&amp;Evaluasi</w:t>
            </w:r>
          </w:p>
        </w:tc>
        <w:tc>
          <w:tcPr>
            <w:tcW w:w="1440" w:type="dxa"/>
            <w:gridSpan w:val="3"/>
          </w:tcPr>
          <w:p w:rsidR="001F5FF1" w:rsidRDefault="001F5FF1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1F5FF1" w:rsidP="0044564B">
            <w:r>
              <w:t>TugasMandiri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1700" w:type="dxa"/>
            <w:gridSpan w:val="3"/>
          </w:tcPr>
          <w:p w:rsidR="001F5FF1" w:rsidRDefault="007B732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1F5FF1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C83775" w:rsidTr="00256BBF">
        <w:tc>
          <w:tcPr>
            <w:tcW w:w="817" w:type="dxa"/>
            <w:tcBorders>
              <w:left w:val="thinThickSmallGap" w:sz="24" w:space="0" w:color="auto"/>
            </w:tcBorders>
          </w:tcPr>
          <w:p w:rsidR="00C83775" w:rsidRDefault="007B732A" w:rsidP="00C83775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11612" w:type="dxa"/>
            <w:gridSpan w:val="14"/>
          </w:tcPr>
          <w:p w:rsidR="00C83775" w:rsidRPr="00C83775" w:rsidRDefault="00C83775" w:rsidP="0044564B">
            <w:pPr>
              <w:spacing w:before="60" w:after="60"/>
              <w:jc w:val="center"/>
              <w:rPr>
                <w:b/>
                <w:lang w:val="id-ID"/>
              </w:rPr>
            </w:pPr>
            <w:r w:rsidRPr="00C83775">
              <w:rPr>
                <w:b/>
                <w:lang w:val="id-ID"/>
              </w:rPr>
              <w:t>U   T   S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C83775" w:rsidRPr="00C83775" w:rsidRDefault="00C83775" w:rsidP="0044564B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1F5FF1" w:rsidTr="00256BBF">
        <w:trPr>
          <w:trHeight w:val="4638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7B732A" w:rsidP="001F5FF1">
            <w:pPr>
              <w:jc w:val="center"/>
            </w:pPr>
            <w:r>
              <w:t>8.</w:t>
            </w:r>
          </w:p>
        </w:tc>
        <w:tc>
          <w:tcPr>
            <w:tcW w:w="2257" w:type="dxa"/>
            <w:gridSpan w:val="2"/>
          </w:tcPr>
          <w:p w:rsidR="001F5FF1" w:rsidRPr="00C93040" w:rsidRDefault="007B732A" w:rsidP="0044564B">
            <w:r>
              <w:t>Orientasi, Pelatihan Dan Pendidikan</w:t>
            </w:r>
          </w:p>
        </w:tc>
        <w:tc>
          <w:tcPr>
            <w:tcW w:w="2835" w:type="dxa"/>
          </w:tcPr>
          <w:p w:rsidR="007B732A" w:rsidRPr="007B732A" w:rsidRDefault="007B732A" w:rsidP="0044564B">
            <w:pPr>
              <w:pStyle w:val="ListParagraph"/>
              <w:spacing w:after="200"/>
              <w:ind w:left="-92"/>
              <w:rPr>
                <w:b/>
              </w:rPr>
            </w:pPr>
            <w:r w:rsidRPr="007B732A">
              <w:rPr>
                <w:b/>
              </w:rPr>
              <w:t>ORIENTASI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PengertianOrientasi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TujuanOrientasi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ArtiPentingnyaOrientasi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Program Orientasi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Manfaat Program Orientasi</w:t>
            </w:r>
          </w:p>
          <w:p w:rsidR="007B732A" w:rsidRPr="007B732A" w:rsidRDefault="007B732A" w:rsidP="0044564B">
            <w:pPr>
              <w:pStyle w:val="ListParagraph"/>
              <w:spacing w:after="200"/>
              <w:ind w:left="358" w:hanging="450"/>
              <w:rPr>
                <w:b/>
              </w:rPr>
            </w:pPr>
            <w:r w:rsidRPr="007B732A">
              <w:rPr>
                <w:b/>
              </w:rPr>
              <w:t>PelatihandanPendidikan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Pengertian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Pentingya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Tujuan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Proses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Penilaian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Perancangan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SistemPenyampaian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8"/>
              </w:numPr>
              <w:spacing w:after="200"/>
              <w:ind w:left="358"/>
            </w:pPr>
            <w:r w:rsidRPr="007B732A">
              <w:t>Evaluasi Program PelatihandanPendidikanKaryawan</w:t>
            </w:r>
          </w:p>
          <w:p w:rsidR="001F5FF1" w:rsidRDefault="001F5FF1" w:rsidP="0044564B">
            <w:pPr>
              <w:pStyle w:val="ListParagraph"/>
              <w:ind w:left="176"/>
            </w:pPr>
          </w:p>
        </w:tc>
        <w:tc>
          <w:tcPr>
            <w:tcW w:w="2070" w:type="dxa"/>
            <w:gridSpan w:val="2"/>
          </w:tcPr>
          <w:p w:rsidR="001F5FF1" w:rsidRPr="00E03429" w:rsidRDefault="00E03429" w:rsidP="0044564B">
            <w:r>
              <w:rPr>
                <w:lang w:val="id-ID"/>
              </w:rPr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1F5FF1" w:rsidRDefault="001F5FF1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C83775" w:rsidP="0044564B">
            <w:r>
              <w:t>Tugas</w:t>
            </w:r>
            <w:r w:rsidR="004539CA">
              <w:rPr>
                <w:lang w:val="id-ID"/>
              </w:rPr>
              <w:t>kelompok</w:t>
            </w:r>
            <w:r>
              <w:rPr>
                <w:lang w:val="id-ID"/>
              </w:rPr>
              <w:t xml:space="preserve"> dan diskusi </w:t>
            </w:r>
          </w:p>
        </w:tc>
        <w:tc>
          <w:tcPr>
            <w:tcW w:w="1700" w:type="dxa"/>
            <w:gridSpan w:val="3"/>
          </w:tcPr>
          <w:p w:rsidR="001F5FF1" w:rsidRDefault="007E2B9F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1F5FF1" w:rsidRPr="007E2B9F" w:rsidRDefault="00BF0783" w:rsidP="0044564B">
            <w:pPr>
              <w:rPr>
                <w:lang w:val="id-ID"/>
              </w:rPr>
            </w:pPr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4539CA" w:rsidTr="00256BBF">
        <w:trPr>
          <w:trHeight w:val="4952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7B732A" w:rsidP="004539CA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57" w:type="dxa"/>
            <w:gridSpan w:val="2"/>
          </w:tcPr>
          <w:p w:rsidR="004539CA" w:rsidRPr="00824B84" w:rsidRDefault="00D42499" w:rsidP="0044564B">
            <w:r>
              <w:t>PenilaianKinerja</w:t>
            </w:r>
          </w:p>
        </w:tc>
        <w:tc>
          <w:tcPr>
            <w:tcW w:w="2835" w:type="dxa"/>
          </w:tcPr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PengertianPenilaianKinerja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TujuanPenilaianKinerja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KegunaanPenilaianKinerja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Proses 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MenetapkanStandarKinerja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TanggungjawabPenilaian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Metode-metodePenilaianKinerja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UmpanBalikPenilaianKinerja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Masalah-masalahdalamPenilaianKinerja</w:t>
            </w:r>
          </w:p>
          <w:p w:rsidR="004539CA" w:rsidRDefault="007B732A" w:rsidP="0044564B">
            <w:pPr>
              <w:pStyle w:val="ListParagraph"/>
              <w:numPr>
                <w:ilvl w:val="0"/>
                <w:numId w:val="9"/>
              </w:numPr>
              <w:spacing w:after="200"/>
              <w:ind w:left="358"/>
            </w:pPr>
            <w:r w:rsidRPr="007B732A">
              <w:t>Karakteristik System Penilaian yang Efektif</w:t>
            </w:r>
          </w:p>
        </w:tc>
        <w:tc>
          <w:tcPr>
            <w:tcW w:w="2070" w:type="dxa"/>
            <w:gridSpan w:val="2"/>
          </w:tcPr>
          <w:p w:rsidR="004539CA" w:rsidRDefault="00E03429" w:rsidP="0044564B">
            <w:r>
              <w:rPr>
                <w:lang w:val="id-ID"/>
              </w:rPr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4539CA" w:rsidRDefault="004539CA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4564B">
            <w:r w:rsidRPr="00B971E8">
              <w:t>Tugas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1700" w:type="dxa"/>
            <w:gridSpan w:val="3"/>
          </w:tcPr>
          <w:p w:rsidR="004539CA" w:rsidRDefault="004539C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4539CA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4539CA" w:rsidTr="00256BBF">
        <w:trPr>
          <w:trHeight w:val="2629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7B732A" w:rsidP="004539CA">
            <w:pPr>
              <w:jc w:val="center"/>
            </w:pPr>
            <w:r>
              <w:t>1</w:t>
            </w:r>
            <w:r w:rsidR="00573291">
              <w:t>0</w:t>
            </w:r>
          </w:p>
        </w:tc>
        <w:tc>
          <w:tcPr>
            <w:tcW w:w="2257" w:type="dxa"/>
            <w:gridSpan w:val="2"/>
          </w:tcPr>
          <w:p w:rsidR="004539CA" w:rsidRPr="00D42499" w:rsidRDefault="00D42499" w:rsidP="0044564B">
            <w:r w:rsidRPr="00D42499">
              <w:rPr>
                <w:rFonts w:asciiTheme="majorBidi" w:hAnsiTheme="majorBidi" w:cstheme="majorBidi"/>
              </w:rPr>
              <w:t>PerencanaandanPengembanganKarir</w:t>
            </w:r>
          </w:p>
        </w:tc>
        <w:tc>
          <w:tcPr>
            <w:tcW w:w="2835" w:type="dxa"/>
          </w:tcPr>
          <w:p w:rsidR="007B732A" w:rsidRPr="007B732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PengertiandanKonsepKarir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TujuandanManfaatKarir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JalurKarir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PerencanaanKarir</w:t>
            </w:r>
          </w:p>
          <w:p w:rsidR="007B732A" w:rsidRPr="007B732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PengembanganKarir</w:t>
            </w:r>
          </w:p>
          <w:p w:rsidR="004539CA" w:rsidRDefault="007B732A" w:rsidP="0044564B">
            <w:pPr>
              <w:pStyle w:val="ListParagraph"/>
              <w:numPr>
                <w:ilvl w:val="0"/>
                <w:numId w:val="10"/>
              </w:numPr>
              <w:spacing w:after="200"/>
              <w:ind w:left="358"/>
            </w:pPr>
            <w:r w:rsidRPr="007B732A">
              <w:t>TahapPengembanganKarir</w:t>
            </w:r>
          </w:p>
        </w:tc>
        <w:tc>
          <w:tcPr>
            <w:tcW w:w="2070" w:type="dxa"/>
            <w:gridSpan w:val="2"/>
          </w:tcPr>
          <w:p w:rsidR="004539CA" w:rsidRDefault="00E03429" w:rsidP="0044564B">
            <w:r>
              <w:rPr>
                <w:lang w:val="id-ID"/>
              </w:rPr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4539CA" w:rsidRDefault="004539CA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4564B">
            <w:r w:rsidRPr="00B971E8">
              <w:t>Tugas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1700" w:type="dxa"/>
            <w:gridSpan w:val="3"/>
          </w:tcPr>
          <w:p w:rsidR="004539CA" w:rsidRDefault="004539C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4539CA" w:rsidRPr="007E2B9F" w:rsidRDefault="00BF0783" w:rsidP="0044564B">
            <w:pPr>
              <w:rPr>
                <w:lang w:val="id-ID"/>
              </w:rPr>
            </w:pPr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4539CA" w:rsidTr="00256BBF">
        <w:trPr>
          <w:trHeight w:val="694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D42499" w:rsidP="004539CA">
            <w:pPr>
              <w:jc w:val="center"/>
            </w:pPr>
            <w:r>
              <w:t>1</w:t>
            </w:r>
            <w:r w:rsidR="00573291">
              <w:t>1-12</w:t>
            </w:r>
          </w:p>
        </w:tc>
        <w:tc>
          <w:tcPr>
            <w:tcW w:w="2257" w:type="dxa"/>
            <w:gridSpan w:val="2"/>
          </w:tcPr>
          <w:p w:rsidR="00D42499" w:rsidRPr="00D42499" w:rsidRDefault="00D42499" w:rsidP="0044564B">
            <w:pPr>
              <w:ind w:left="5"/>
              <w:rPr>
                <w:rFonts w:asciiTheme="majorBidi" w:hAnsiTheme="majorBidi" w:cstheme="majorBidi"/>
              </w:rPr>
            </w:pPr>
            <w:r w:rsidRPr="00D42499">
              <w:rPr>
                <w:rFonts w:asciiTheme="majorBidi" w:hAnsiTheme="majorBidi" w:cstheme="majorBidi"/>
              </w:rPr>
              <w:t>Kompensasi</w:t>
            </w:r>
          </w:p>
          <w:p w:rsidR="004539CA" w:rsidRPr="00D42499" w:rsidRDefault="00D42499" w:rsidP="0044564B">
            <w:r w:rsidRPr="00D42499">
              <w:rPr>
                <w:rFonts w:asciiTheme="majorBidi" w:hAnsiTheme="majorBidi" w:cstheme="majorBidi"/>
              </w:rPr>
              <w:t>(Finansialdan Non Finansial)</w:t>
            </w:r>
          </w:p>
        </w:tc>
        <w:tc>
          <w:tcPr>
            <w:tcW w:w="2835" w:type="dxa"/>
          </w:tcPr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lang w:val="sv-SE"/>
              </w:rPr>
            </w:pPr>
            <w:r w:rsidRPr="00D42499">
              <w:t>pengertiandantujuankompensasi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t>keadilandalamkompensasi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t xml:space="preserve">faktor yang </w:t>
            </w:r>
            <w:r w:rsidRPr="00D42499">
              <w:lastRenderedPageBreak/>
              <w:t>mempengaruhikompensasi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rPr>
                <w:lang w:val="sv-SE"/>
              </w:rPr>
              <w:t>detrminan-</w:t>
            </w:r>
            <w:r w:rsidRPr="00D42499">
              <w:t>determinankompensasifinansiallangsung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t>organisasi, pasartenagakerja, pekerjaandankaryawansebagaideterminankompensasifinansiallangsung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t>bayaranberbasistim, dll.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</w:pPr>
            <w:r w:rsidRPr="00D42499">
              <w:t>kompensasieksekutif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  <w:iCs/>
              </w:rPr>
            </w:pPr>
            <w:r w:rsidRPr="00D42499">
              <w:t>d</w:t>
            </w:r>
            <w:r w:rsidRPr="00D42499">
              <w:rPr>
                <w:bCs/>
                <w:iCs/>
              </w:rPr>
              <w:t>efinisitunjangan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  <w:iCs/>
              </w:rPr>
            </w:pPr>
            <w:r w:rsidRPr="00D42499">
              <w:t>t</w:t>
            </w:r>
            <w:r w:rsidRPr="00D42499">
              <w:rPr>
                <w:bCs/>
                <w:iCs/>
              </w:rPr>
              <w:t>unjangan program perlindungan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  <w:iCs/>
              </w:rPr>
            </w:pPr>
            <w:r w:rsidRPr="00D42499">
              <w:t>t</w:t>
            </w:r>
            <w:r w:rsidRPr="00D42499">
              <w:rPr>
                <w:bCs/>
                <w:iCs/>
              </w:rPr>
              <w:t>unjanganbayaran di luar jam kerja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  <w:iCs/>
              </w:rPr>
            </w:pPr>
            <w:r w:rsidRPr="00D42499">
              <w:t>t</w:t>
            </w:r>
            <w:r w:rsidRPr="00D42499">
              <w:rPr>
                <w:bCs/>
                <w:iCs/>
              </w:rPr>
              <w:t>unjanganfasilitas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</w:rPr>
            </w:pPr>
            <w:r w:rsidRPr="00D42499">
              <w:t>t</w:t>
            </w:r>
            <w:r w:rsidRPr="00D42499">
              <w:rPr>
                <w:bCs/>
                <w:iCs/>
              </w:rPr>
              <w:t>unjangan-tunjanganlainnya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</w:rPr>
            </w:pPr>
            <w:r w:rsidRPr="00D42499">
              <w:t>k</w:t>
            </w:r>
            <w:r w:rsidRPr="00D42499">
              <w:rPr>
                <w:bCs/>
                <w:iCs/>
              </w:rPr>
              <w:t>ompensasinonfinansial</w:t>
            </w:r>
            <w:r w:rsidRPr="00D42499">
              <w:rPr>
                <w:bCs/>
              </w:rPr>
              <w:t>.</w:t>
            </w:r>
          </w:p>
          <w:p w:rsidR="004539CA" w:rsidRPr="00D42499" w:rsidRDefault="00D42499" w:rsidP="0044564B">
            <w:pPr>
              <w:pStyle w:val="ListParagraph"/>
              <w:numPr>
                <w:ilvl w:val="0"/>
                <w:numId w:val="11"/>
              </w:numPr>
              <w:ind w:left="358"/>
              <w:contextualSpacing w:val="0"/>
              <w:rPr>
                <w:bCs/>
                <w:sz w:val="16"/>
                <w:szCs w:val="16"/>
              </w:rPr>
            </w:pPr>
            <w:r w:rsidRPr="00D42499">
              <w:t>i</w:t>
            </w:r>
            <w:r w:rsidRPr="00D42499">
              <w:rPr>
                <w:bCs/>
                <w:iCs/>
              </w:rPr>
              <w:t>su-isukompensasilainnya</w:t>
            </w:r>
            <w:r w:rsidRPr="00D42499">
              <w:rPr>
                <w:bCs/>
              </w:rPr>
              <w:t>.</w:t>
            </w:r>
          </w:p>
        </w:tc>
        <w:tc>
          <w:tcPr>
            <w:tcW w:w="2070" w:type="dxa"/>
            <w:gridSpan w:val="2"/>
          </w:tcPr>
          <w:p w:rsidR="004539CA" w:rsidRDefault="00E03429" w:rsidP="0044564B">
            <w:r>
              <w:rPr>
                <w:lang w:val="id-ID"/>
              </w:rPr>
              <w:lastRenderedPageBreak/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4539CA" w:rsidRDefault="004539CA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4564B">
            <w:r w:rsidRPr="00B971E8">
              <w:t>Tugas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1700" w:type="dxa"/>
            <w:gridSpan w:val="3"/>
          </w:tcPr>
          <w:p w:rsidR="004539CA" w:rsidRDefault="004539CA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yang diberi-kan </w:t>
            </w:r>
            <w:r>
              <w:rPr>
                <w:rFonts w:cs="Aparajita"/>
                <w:bCs/>
                <w:lang w:val="id-ID"/>
              </w:rPr>
              <w:lastRenderedPageBreak/>
              <w:t>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4539CA" w:rsidRDefault="00BF0783" w:rsidP="0044564B">
            <w:r w:rsidRPr="00F33E7C">
              <w:rPr>
                <w:sz w:val="20"/>
                <w:szCs w:val="20"/>
              </w:rPr>
              <w:lastRenderedPageBreak/>
              <w:t>10% kehadiran,30% tugas, 30% UTS dan 30% UAS</w:t>
            </w:r>
          </w:p>
        </w:tc>
      </w:tr>
      <w:tr w:rsidR="00D42499" w:rsidTr="00256BBF">
        <w:tc>
          <w:tcPr>
            <w:tcW w:w="817" w:type="dxa"/>
            <w:tcBorders>
              <w:left w:val="thinThickSmallGap" w:sz="24" w:space="0" w:color="auto"/>
            </w:tcBorders>
          </w:tcPr>
          <w:p w:rsidR="00D42499" w:rsidRDefault="00573291" w:rsidP="00D42499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2257" w:type="dxa"/>
            <w:gridSpan w:val="2"/>
          </w:tcPr>
          <w:p w:rsidR="00D42499" w:rsidRPr="00D42499" w:rsidRDefault="00D42499" w:rsidP="0044564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hAnsi="Gill Sans MT"/>
              </w:rPr>
            </w:pPr>
            <w:r w:rsidRPr="00D42499">
              <w:rPr>
                <w:rFonts w:ascii="Gill Sans MT" w:hAnsi="Gill Sans MT"/>
              </w:rPr>
              <w:t>KeselamatandanKesehatan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hAnsi="Gill Sans MT"/>
              </w:rPr>
            </w:pPr>
            <w:r w:rsidRPr="00D42499">
              <w:rPr>
                <w:rFonts w:ascii="Gill Sans MT" w:hAnsi="Gill Sans MT"/>
              </w:rPr>
              <w:t>Motivasi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hAnsi="Gill Sans MT"/>
              </w:rPr>
            </w:pPr>
            <w:r w:rsidRPr="00D42499">
              <w:rPr>
                <w:rFonts w:ascii="Gill Sans MT" w:hAnsi="Gill Sans MT"/>
              </w:rPr>
              <w:t>KepuasanKerja</w:t>
            </w:r>
          </w:p>
          <w:p w:rsidR="00D42499" w:rsidRPr="00D42499" w:rsidRDefault="00D42499" w:rsidP="0044564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ill Sans MT" w:hAnsi="Gill Sans MT"/>
              </w:rPr>
            </w:pPr>
            <w:r w:rsidRPr="00D42499">
              <w:rPr>
                <w:rFonts w:ascii="Gill Sans MT" w:hAnsi="Gill Sans MT"/>
              </w:rPr>
              <w:t>Masalah, Stress, konselingdanDisiplinPegawai</w:t>
            </w:r>
          </w:p>
        </w:tc>
        <w:tc>
          <w:tcPr>
            <w:tcW w:w="2835" w:type="dxa"/>
          </w:tcPr>
          <w:p w:rsidR="00D42499" w:rsidRPr="007B0764" w:rsidRDefault="00D42499" w:rsidP="0044564B">
            <w:pPr>
              <w:pStyle w:val="ListParagraph"/>
              <w:numPr>
                <w:ilvl w:val="0"/>
                <w:numId w:val="16"/>
              </w:numPr>
            </w:pPr>
            <w:r w:rsidRPr="007B0764">
              <w:t>KeselamatandanKesehatan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PengertiandanPentingnyaPemeliharaanKaryawan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Keselamatan Dan Kesehatan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PengertiandanPentingnyaKeselamatandanKesehatan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TujuanKeselamtandanKesehatan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lastRenderedPageBreak/>
              <w:t>Faktor-faktorPenyebabKecelakaanKerja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Program-program untukMeningkatanKeselamatanOrganisasional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3"/>
              </w:numPr>
              <w:spacing w:after="200"/>
              <w:ind w:left="358"/>
            </w:pPr>
            <w:r w:rsidRPr="007B0764">
              <w:t>KesehatandanKeamananKerja</w:t>
            </w:r>
          </w:p>
          <w:p w:rsidR="00D42499" w:rsidRPr="007B0764" w:rsidRDefault="007B0764" w:rsidP="0044564B">
            <w:pPr>
              <w:pStyle w:val="ListParagraph"/>
              <w:spacing w:after="200"/>
              <w:ind w:left="-2"/>
            </w:pPr>
            <w:r w:rsidRPr="007B0764">
              <w:t>b</w:t>
            </w:r>
            <w:r w:rsidR="00D42499" w:rsidRPr="007B0764">
              <w:t>.      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4"/>
              </w:numPr>
              <w:spacing w:after="200"/>
              <w:ind w:left="358"/>
            </w:pPr>
            <w:r w:rsidRPr="007B0764">
              <w:t>PengertianMotivasi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4"/>
              </w:numPr>
              <w:spacing w:after="200"/>
              <w:ind w:left="358"/>
            </w:pPr>
            <w:r w:rsidRPr="007B0764">
              <w:t>TujuanMotivasi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4"/>
              </w:numPr>
              <w:spacing w:after="200"/>
              <w:ind w:left="358"/>
            </w:pPr>
            <w:r w:rsidRPr="007B0764">
              <w:t>AlatMotivasi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4"/>
              </w:numPr>
              <w:spacing w:after="200"/>
              <w:ind w:left="358"/>
            </w:pPr>
            <w:r w:rsidRPr="007B0764">
              <w:t>JenisMotivasi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4"/>
              </w:numPr>
              <w:spacing w:after="200"/>
              <w:ind w:left="358"/>
            </w:pPr>
            <w:r w:rsidRPr="007B0764">
              <w:t>Teori-teoriMotivasi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7"/>
              </w:numPr>
            </w:pPr>
            <w:r w:rsidRPr="007B0764">
              <w:t>KepuasanKerja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5"/>
              </w:numPr>
              <w:spacing w:after="200"/>
              <w:ind w:left="358"/>
            </w:pPr>
            <w:r w:rsidRPr="007B0764">
              <w:t>PengertianKepuasanKerja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5"/>
              </w:numPr>
              <w:spacing w:after="200"/>
              <w:ind w:left="358"/>
            </w:pPr>
            <w:r w:rsidRPr="007B0764">
              <w:t>PentingnyaKepuasanKerja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5"/>
              </w:numPr>
              <w:spacing w:after="200"/>
              <w:ind w:left="358"/>
            </w:pPr>
            <w:r w:rsidRPr="007B0764">
              <w:t>TeoriKepuasanKerja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5"/>
              </w:numPr>
              <w:spacing w:after="200"/>
              <w:ind w:left="358"/>
            </w:pPr>
            <w:r w:rsidRPr="007B0764">
              <w:t>Kaitan-kaitanKepuasanKerja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7"/>
              </w:numPr>
            </w:pPr>
            <w:r w:rsidRPr="007B0764">
              <w:t>Masalah Stress, KonselingdanDisiplinPegawai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7"/>
              </w:numPr>
              <w:spacing w:after="200"/>
            </w:pPr>
            <w:r w:rsidRPr="007B0764">
              <w:t>Mutasi, PromosidanDemosi</w:t>
            </w:r>
          </w:p>
          <w:p w:rsidR="00D42499" w:rsidRPr="007B0764" w:rsidRDefault="00D42499" w:rsidP="0044564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B0764">
              <w:t>Pemberhentian</w:t>
            </w:r>
          </w:p>
        </w:tc>
        <w:tc>
          <w:tcPr>
            <w:tcW w:w="2070" w:type="dxa"/>
            <w:gridSpan w:val="2"/>
          </w:tcPr>
          <w:p w:rsidR="00D42499" w:rsidRDefault="00E03429" w:rsidP="0044564B">
            <w:r>
              <w:rPr>
                <w:lang w:val="id-ID"/>
              </w:rPr>
              <w:lastRenderedPageBreak/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D42499" w:rsidRDefault="00D42499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D42499" w:rsidRPr="009902E6" w:rsidRDefault="00D42499" w:rsidP="0044564B">
            <w:r>
              <w:t>Tugas</w:t>
            </w:r>
            <w:r>
              <w:rPr>
                <w:lang w:val="id-ID"/>
              </w:rPr>
              <w:t>kelompok dan diskusi</w:t>
            </w:r>
          </w:p>
        </w:tc>
        <w:tc>
          <w:tcPr>
            <w:tcW w:w="1700" w:type="dxa"/>
            <w:gridSpan w:val="3"/>
          </w:tcPr>
          <w:p w:rsidR="00D42499" w:rsidRDefault="00D42499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D42499" w:rsidRDefault="00BF0783" w:rsidP="0044564B">
            <w:r w:rsidRPr="00F33E7C">
              <w:rPr>
                <w:sz w:val="20"/>
                <w:szCs w:val="20"/>
              </w:rPr>
              <w:t>10% kehadiran,30% tugas, 30% UTS dan 30% UAS</w:t>
            </w:r>
          </w:p>
        </w:tc>
      </w:tr>
      <w:tr w:rsidR="00D42499" w:rsidTr="00256BBF">
        <w:trPr>
          <w:trHeight w:val="724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D42499" w:rsidRDefault="00573291" w:rsidP="00D4249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257" w:type="dxa"/>
            <w:gridSpan w:val="2"/>
          </w:tcPr>
          <w:p w:rsidR="00D42499" w:rsidRPr="007B0764" w:rsidRDefault="007B0764" w:rsidP="0044564B">
            <w:pPr>
              <w:rPr>
                <w:lang w:val="id-ID"/>
              </w:rPr>
            </w:pPr>
            <w:r w:rsidRPr="007B0764">
              <w:rPr>
                <w:rFonts w:ascii="Gill Sans MT" w:hAnsi="Gill Sans MT"/>
              </w:rPr>
              <w:t>SerikatPekerjadanPerundinganBersama</w:t>
            </w:r>
          </w:p>
        </w:tc>
        <w:tc>
          <w:tcPr>
            <w:tcW w:w="2835" w:type="dxa"/>
          </w:tcPr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PengertianSerikatPekerja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PentingnyaSerikatPekerja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TujuanSerikatPekerja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KeputusanPekerjaBergabungdenganSerikatPekerj</w:t>
            </w:r>
            <w:r w:rsidRPr="007B0764">
              <w:lastRenderedPageBreak/>
              <w:t>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StrukturSerikatPekerja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Pengertiandan Proses PerundinganBersama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MempersiapkanNegosiasi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Isu-isuPerundingan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MenegosiasikanPerjanjian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KemacetanNegosiasi</w:t>
            </w:r>
          </w:p>
          <w:p w:rsidR="007B0764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</w:pPr>
            <w:r w:rsidRPr="007B0764">
              <w:t>RatifikasiPerjanjian</w:t>
            </w:r>
          </w:p>
          <w:p w:rsidR="00D42499" w:rsidRPr="007B0764" w:rsidRDefault="007B0764" w:rsidP="0044564B">
            <w:pPr>
              <w:pStyle w:val="ListParagraph"/>
              <w:numPr>
                <w:ilvl w:val="0"/>
                <w:numId w:val="18"/>
              </w:numPr>
              <w:spacing w:after="200"/>
              <w:ind w:left="358"/>
              <w:rPr>
                <w:sz w:val="16"/>
                <w:szCs w:val="16"/>
              </w:rPr>
            </w:pPr>
            <w:r w:rsidRPr="007B0764">
              <w:t>PelaksanaanPerjanjian</w:t>
            </w:r>
          </w:p>
        </w:tc>
        <w:tc>
          <w:tcPr>
            <w:tcW w:w="2070" w:type="dxa"/>
            <w:gridSpan w:val="2"/>
          </w:tcPr>
          <w:p w:rsidR="00D42499" w:rsidRDefault="00E03429" w:rsidP="0044564B">
            <w:r>
              <w:rPr>
                <w:lang w:val="id-ID"/>
              </w:rPr>
              <w:lastRenderedPageBreak/>
              <w:t>Diskusi</w:t>
            </w:r>
            <w:r>
              <w:t>, Tugas&amp;Evaluasi</w:t>
            </w:r>
          </w:p>
        </w:tc>
        <w:tc>
          <w:tcPr>
            <w:tcW w:w="1440" w:type="dxa"/>
            <w:gridSpan w:val="3"/>
          </w:tcPr>
          <w:p w:rsidR="00D42499" w:rsidRDefault="00D42499" w:rsidP="0044564B"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D42499" w:rsidRPr="009902E6" w:rsidRDefault="00D42499" w:rsidP="0044564B">
            <w:r>
              <w:t>Tugas</w:t>
            </w:r>
            <w:r>
              <w:rPr>
                <w:lang w:val="id-ID"/>
              </w:rPr>
              <w:t>kelompok dan diskusi</w:t>
            </w:r>
          </w:p>
        </w:tc>
        <w:tc>
          <w:tcPr>
            <w:tcW w:w="1700" w:type="dxa"/>
            <w:gridSpan w:val="3"/>
          </w:tcPr>
          <w:p w:rsidR="00D42499" w:rsidRDefault="00D42499" w:rsidP="0044564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>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 </w:t>
            </w:r>
            <w:r>
              <w:rPr>
                <w:rFonts w:cs="Aparajita"/>
                <w:bCs/>
                <w:lang w:val="id-ID"/>
              </w:rPr>
              <w:lastRenderedPageBreak/>
              <w:t>dan komunikasi yang efektif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D42499" w:rsidRPr="0097015C" w:rsidRDefault="00BF0783" w:rsidP="0044564B">
            <w:pPr>
              <w:rPr>
                <w:lang w:val="id-ID"/>
              </w:rPr>
            </w:pPr>
            <w:r w:rsidRPr="00F33E7C">
              <w:rPr>
                <w:sz w:val="20"/>
                <w:szCs w:val="20"/>
              </w:rPr>
              <w:lastRenderedPageBreak/>
              <w:t>10% kehadiran,30% tugas, 30% UTS dan 30% UAS</w:t>
            </w:r>
          </w:p>
        </w:tc>
      </w:tr>
      <w:tr w:rsidR="00573291" w:rsidTr="00256BBF">
        <w:trPr>
          <w:trHeight w:val="416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573291" w:rsidRDefault="001B22E5" w:rsidP="00D4249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1612" w:type="dxa"/>
            <w:gridSpan w:val="14"/>
          </w:tcPr>
          <w:p w:rsidR="00573291" w:rsidRPr="001B22E5" w:rsidRDefault="001B22E5" w:rsidP="001B22E5">
            <w:pPr>
              <w:jc w:val="center"/>
              <w:rPr>
                <w:rFonts w:cs="Aparajita"/>
                <w:b/>
                <w:bCs/>
              </w:rPr>
            </w:pPr>
            <w:r w:rsidRPr="001B22E5">
              <w:rPr>
                <w:rFonts w:cs="Aparajita"/>
                <w:b/>
                <w:bCs/>
              </w:rPr>
              <w:t>U A S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</w:tcPr>
          <w:p w:rsidR="00573291" w:rsidRPr="00BF0783" w:rsidRDefault="00BF0783" w:rsidP="00D42499">
            <w:pPr>
              <w:jc w:val="center"/>
            </w:pPr>
            <w:r>
              <w:t>30%</w:t>
            </w:r>
          </w:p>
        </w:tc>
      </w:tr>
      <w:tr w:rsidR="001B22E5" w:rsidTr="00256BBF">
        <w:trPr>
          <w:trHeight w:val="416"/>
        </w:trPr>
        <w:tc>
          <w:tcPr>
            <w:tcW w:w="3074" w:type="dxa"/>
            <w:gridSpan w:val="3"/>
            <w:tcBorders>
              <w:left w:val="thinThickSmallGap" w:sz="24" w:space="0" w:color="auto"/>
            </w:tcBorders>
          </w:tcPr>
          <w:p w:rsidR="001B22E5" w:rsidRPr="001B22E5" w:rsidRDefault="001B22E5" w:rsidP="00D4249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DaftarReferensi</w:t>
            </w:r>
          </w:p>
        </w:tc>
        <w:tc>
          <w:tcPr>
            <w:tcW w:w="10489" w:type="dxa"/>
            <w:gridSpan w:val="13"/>
            <w:tcBorders>
              <w:right w:val="thickThinSmallGap" w:sz="24" w:space="0" w:color="auto"/>
            </w:tcBorders>
          </w:tcPr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jc w:val="both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 xml:space="preserve">Henry Simamora, ManajemenSumberDayaManusia, Edisi III, CetakanKedua, Penerbit STIE YKPN, Yogyakarta, 2006 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>R. Wayne Mondy, ManajemenSumberDayaManusia, EdisiKesepuluh, Jilid 1 dan2,  Erlangga, Jakarta, 2008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jc w:val="both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 xml:space="preserve">MalayuHasibuan, ManajemenSumberDayaManusia, EdisiRevisi, CetakanKetigaBelas, Penerbit PT BumiAksara, Jakarta, 2009 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>Sedarmayanti, ManajemenSumberDayaManusia, CetakanKetiga, Bandung, 2009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jc w:val="both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 xml:space="preserve">Robert L. Mathis, John H. Jakson, Human Resource Management,  PenerbitSalembaEmpat, Jakarta, 2009 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jc w:val="both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 xml:space="preserve">VeithzalRivai, Islamic Human Capital, Penerbit PT RajagrafindoPersada, Jakarta, 2009 </w:t>
            </w:r>
          </w:p>
          <w:p w:rsidR="001B22E5" w:rsidRPr="00C67752" w:rsidRDefault="001B22E5" w:rsidP="000D1A45">
            <w:pPr>
              <w:pStyle w:val="ListParagraph"/>
              <w:numPr>
                <w:ilvl w:val="0"/>
                <w:numId w:val="19"/>
              </w:numPr>
              <w:ind w:left="328" w:hanging="283"/>
              <w:jc w:val="both"/>
              <w:rPr>
                <w:sz w:val="20"/>
                <w:szCs w:val="20"/>
              </w:rPr>
            </w:pPr>
            <w:r w:rsidRPr="00C67752">
              <w:rPr>
                <w:sz w:val="20"/>
                <w:szCs w:val="20"/>
              </w:rPr>
              <w:t xml:space="preserve">Sondang P Siagian, </w:t>
            </w:r>
            <w:r w:rsidRPr="00C67752">
              <w:rPr>
                <w:iCs/>
                <w:sz w:val="20"/>
                <w:szCs w:val="20"/>
              </w:rPr>
              <w:t>ManajemenSumberDayaManusia</w:t>
            </w:r>
            <w:r w:rsidRPr="00C67752">
              <w:rPr>
                <w:sz w:val="20"/>
                <w:szCs w:val="20"/>
              </w:rPr>
              <w:t>, CetakanKesembilanbelas, BumiAksara, Jakarta, 2011.</w:t>
            </w:r>
          </w:p>
          <w:p w:rsidR="001B22E5" w:rsidRPr="000B579A" w:rsidRDefault="001B22E5" w:rsidP="000D1A45">
            <w:pPr>
              <w:numPr>
                <w:ilvl w:val="0"/>
                <w:numId w:val="19"/>
              </w:numPr>
              <w:ind w:left="328" w:hanging="283"/>
              <w:rPr>
                <w:bCs/>
                <w:sz w:val="20"/>
                <w:szCs w:val="20"/>
              </w:rPr>
            </w:pPr>
            <w:r w:rsidRPr="00C67752">
              <w:rPr>
                <w:bCs/>
                <w:sz w:val="20"/>
                <w:szCs w:val="20"/>
              </w:rPr>
              <w:t>Siti Al fajar, ManajemenSumberDayaManusia, EdisiPertama, CetakanKedua, STIM YKPN, Yogyakarta, 2013</w:t>
            </w:r>
          </w:p>
          <w:p w:rsidR="001B22E5" w:rsidRPr="00C67752" w:rsidRDefault="001B22E5" w:rsidP="000D1A45">
            <w:pPr>
              <w:numPr>
                <w:ilvl w:val="0"/>
                <w:numId w:val="19"/>
              </w:numPr>
              <w:ind w:left="328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EkaSuhartini, BukuDaras “Islamic Human Resources Management”, UIN Alauddin Press, 2015</w:t>
            </w:r>
          </w:p>
          <w:p w:rsidR="001B22E5" w:rsidRDefault="001B22E5" w:rsidP="00D42499">
            <w:pPr>
              <w:jc w:val="center"/>
              <w:rPr>
                <w:lang w:val="id-ID"/>
              </w:rPr>
            </w:pPr>
          </w:p>
        </w:tc>
      </w:tr>
    </w:tbl>
    <w:p w:rsidR="00701401" w:rsidRDefault="00701401">
      <w:bookmarkStart w:id="0" w:name="_GoBack"/>
      <w:bookmarkEnd w:id="0"/>
    </w:p>
    <w:sectPr w:rsidR="00701401" w:rsidSect="00AF51A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EB" w:rsidRDefault="00373FEB" w:rsidP="006B049A">
      <w:pPr>
        <w:spacing w:after="0" w:line="240" w:lineRule="auto"/>
      </w:pPr>
      <w:r>
        <w:separator/>
      </w:r>
    </w:p>
  </w:endnote>
  <w:endnote w:type="continuationSeparator" w:id="1">
    <w:p w:rsidR="00373FEB" w:rsidRDefault="00373FEB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6" w:rsidRDefault="00C860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RencanaPembelajaran Semester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Hal- </w:t>
    </w:r>
    <w:r w:rsidR="00D832E9">
      <w:fldChar w:fldCharType="begin"/>
    </w:r>
    <w:r w:rsidRPr="00865682">
      <w:instrText xml:space="preserve"> PAGE   \* MERGEFORMAT </w:instrText>
    </w:r>
    <w:r w:rsidR="00D832E9">
      <w:fldChar w:fldCharType="separate"/>
    </w:r>
    <w:r w:rsidR="00B577C0" w:rsidRPr="00B577C0">
      <w:rPr>
        <w:rFonts w:asciiTheme="majorHAnsi" w:hAnsiTheme="majorHAnsi"/>
        <w:noProof/>
      </w:rPr>
      <w:t>8</w:t>
    </w:r>
    <w:r w:rsidR="00D832E9">
      <w:fldChar w:fldCharType="end"/>
    </w:r>
  </w:p>
  <w:p w:rsidR="00C860F6" w:rsidRDefault="00C86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EB" w:rsidRDefault="00373FEB" w:rsidP="006B049A">
      <w:pPr>
        <w:spacing w:after="0" w:line="240" w:lineRule="auto"/>
      </w:pPr>
      <w:r>
        <w:separator/>
      </w:r>
    </w:p>
  </w:footnote>
  <w:footnote w:type="continuationSeparator" w:id="1">
    <w:p w:rsidR="00373FEB" w:rsidRDefault="00373FEB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6" w:rsidRDefault="00C86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6" w:rsidRDefault="00C860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F6" w:rsidRDefault="00C86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CF0"/>
    <w:multiLevelType w:val="hybridMultilevel"/>
    <w:tmpl w:val="CCD8220C"/>
    <w:lvl w:ilvl="0" w:tplc="99F4B3C6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ABE"/>
    <w:multiLevelType w:val="hybridMultilevel"/>
    <w:tmpl w:val="3ED0112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C1CB2"/>
    <w:multiLevelType w:val="hybridMultilevel"/>
    <w:tmpl w:val="4BFA4DA2"/>
    <w:lvl w:ilvl="0" w:tplc="DD0CC5DE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0CE3184"/>
    <w:multiLevelType w:val="hybridMultilevel"/>
    <w:tmpl w:val="CE3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3046"/>
    <w:multiLevelType w:val="hybridMultilevel"/>
    <w:tmpl w:val="B1FA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6B62"/>
    <w:multiLevelType w:val="hybridMultilevel"/>
    <w:tmpl w:val="3BB2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0707"/>
    <w:multiLevelType w:val="hybridMultilevel"/>
    <w:tmpl w:val="F35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665B"/>
    <w:multiLevelType w:val="hybridMultilevel"/>
    <w:tmpl w:val="0EAA00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40B10"/>
    <w:multiLevelType w:val="hybridMultilevel"/>
    <w:tmpl w:val="4032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7802"/>
    <w:multiLevelType w:val="hybridMultilevel"/>
    <w:tmpl w:val="70F8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E58B3"/>
    <w:multiLevelType w:val="hybridMultilevel"/>
    <w:tmpl w:val="EC7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64B0"/>
    <w:multiLevelType w:val="hybridMultilevel"/>
    <w:tmpl w:val="D76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55D"/>
    <w:multiLevelType w:val="hybridMultilevel"/>
    <w:tmpl w:val="05D6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3084D"/>
    <w:multiLevelType w:val="hybridMultilevel"/>
    <w:tmpl w:val="2CDAEC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F38FF"/>
    <w:multiLevelType w:val="hybridMultilevel"/>
    <w:tmpl w:val="863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17F6"/>
    <w:multiLevelType w:val="hybridMultilevel"/>
    <w:tmpl w:val="591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1EF8"/>
    <w:multiLevelType w:val="hybridMultilevel"/>
    <w:tmpl w:val="5DC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F1EAE"/>
    <w:multiLevelType w:val="hybridMultilevel"/>
    <w:tmpl w:val="D9B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A1E9B"/>
    <w:multiLevelType w:val="hybridMultilevel"/>
    <w:tmpl w:val="DCC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18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401"/>
    <w:rsid w:val="000150EA"/>
    <w:rsid w:val="00063E65"/>
    <w:rsid w:val="0007338D"/>
    <w:rsid w:val="000B12AD"/>
    <w:rsid w:val="000B5DA7"/>
    <w:rsid w:val="000C0CAE"/>
    <w:rsid w:val="000D1A45"/>
    <w:rsid w:val="000F678F"/>
    <w:rsid w:val="00123AC0"/>
    <w:rsid w:val="00137C67"/>
    <w:rsid w:val="001521CF"/>
    <w:rsid w:val="00165071"/>
    <w:rsid w:val="00196C23"/>
    <w:rsid w:val="00196C43"/>
    <w:rsid w:val="001B22E5"/>
    <w:rsid w:val="001D6C2E"/>
    <w:rsid w:val="001E331F"/>
    <w:rsid w:val="001F0B3F"/>
    <w:rsid w:val="001F5FF1"/>
    <w:rsid w:val="00206805"/>
    <w:rsid w:val="00231A1F"/>
    <w:rsid w:val="002366E7"/>
    <w:rsid w:val="002417BA"/>
    <w:rsid w:val="00256BBF"/>
    <w:rsid w:val="002666EC"/>
    <w:rsid w:val="002902B9"/>
    <w:rsid w:val="00293D0A"/>
    <w:rsid w:val="002A1554"/>
    <w:rsid w:val="002C5DC9"/>
    <w:rsid w:val="002C6557"/>
    <w:rsid w:val="002D3DA0"/>
    <w:rsid w:val="002E13AE"/>
    <w:rsid w:val="002F415F"/>
    <w:rsid w:val="003157C8"/>
    <w:rsid w:val="00344606"/>
    <w:rsid w:val="00364C4C"/>
    <w:rsid w:val="00370B4C"/>
    <w:rsid w:val="00373EE0"/>
    <w:rsid w:val="00373FEB"/>
    <w:rsid w:val="00397BA3"/>
    <w:rsid w:val="003B6407"/>
    <w:rsid w:val="003D027D"/>
    <w:rsid w:val="003E4346"/>
    <w:rsid w:val="003F40F6"/>
    <w:rsid w:val="00401EC4"/>
    <w:rsid w:val="00402389"/>
    <w:rsid w:val="004065A6"/>
    <w:rsid w:val="004179B8"/>
    <w:rsid w:val="00437FC5"/>
    <w:rsid w:val="0044564B"/>
    <w:rsid w:val="004539CA"/>
    <w:rsid w:val="00464AB7"/>
    <w:rsid w:val="00476476"/>
    <w:rsid w:val="004A0985"/>
    <w:rsid w:val="004C373E"/>
    <w:rsid w:val="004D1E3D"/>
    <w:rsid w:val="004E036B"/>
    <w:rsid w:val="004F076F"/>
    <w:rsid w:val="004F7676"/>
    <w:rsid w:val="00500FC0"/>
    <w:rsid w:val="00533448"/>
    <w:rsid w:val="00562083"/>
    <w:rsid w:val="00573291"/>
    <w:rsid w:val="00574941"/>
    <w:rsid w:val="00582941"/>
    <w:rsid w:val="005846FC"/>
    <w:rsid w:val="005A00F8"/>
    <w:rsid w:val="005B15E2"/>
    <w:rsid w:val="005D0750"/>
    <w:rsid w:val="005D406F"/>
    <w:rsid w:val="00612DE5"/>
    <w:rsid w:val="006713B2"/>
    <w:rsid w:val="0068070B"/>
    <w:rsid w:val="00684DC6"/>
    <w:rsid w:val="0069231B"/>
    <w:rsid w:val="006A4DDC"/>
    <w:rsid w:val="006A5318"/>
    <w:rsid w:val="006B049A"/>
    <w:rsid w:val="006D31A3"/>
    <w:rsid w:val="006E00F1"/>
    <w:rsid w:val="00701401"/>
    <w:rsid w:val="00727CF6"/>
    <w:rsid w:val="00762D36"/>
    <w:rsid w:val="0076739E"/>
    <w:rsid w:val="007776F9"/>
    <w:rsid w:val="00780FE9"/>
    <w:rsid w:val="0078155A"/>
    <w:rsid w:val="007860F0"/>
    <w:rsid w:val="007B0764"/>
    <w:rsid w:val="007B5FC6"/>
    <w:rsid w:val="007B65CC"/>
    <w:rsid w:val="007B732A"/>
    <w:rsid w:val="007C39B8"/>
    <w:rsid w:val="007E2B9F"/>
    <w:rsid w:val="007E7F46"/>
    <w:rsid w:val="008240BD"/>
    <w:rsid w:val="00824B84"/>
    <w:rsid w:val="00837FF8"/>
    <w:rsid w:val="00865682"/>
    <w:rsid w:val="0088164A"/>
    <w:rsid w:val="00884521"/>
    <w:rsid w:val="00891567"/>
    <w:rsid w:val="00895C87"/>
    <w:rsid w:val="008A0E2B"/>
    <w:rsid w:val="008D2C46"/>
    <w:rsid w:val="00900A59"/>
    <w:rsid w:val="00914EDE"/>
    <w:rsid w:val="00925094"/>
    <w:rsid w:val="0097015C"/>
    <w:rsid w:val="009730D0"/>
    <w:rsid w:val="00982B7F"/>
    <w:rsid w:val="0098347D"/>
    <w:rsid w:val="009902E6"/>
    <w:rsid w:val="009A117E"/>
    <w:rsid w:val="009B294E"/>
    <w:rsid w:val="009B54A9"/>
    <w:rsid w:val="009B5D60"/>
    <w:rsid w:val="009C292C"/>
    <w:rsid w:val="009C6972"/>
    <w:rsid w:val="009D6266"/>
    <w:rsid w:val="009D766C"/>
    <w:rsid w:val="009F296E"/>
    <w:rsid w:val="00A11187"/>
    <w:rsid w:val="00A14DDE"/>
    <w:rsid w:val="00A22D95"/>
    <w:rsid w:val="00A3504F"/>
    <w:rsid w:val="00A462DC"/>
    <w:rsid w:val="00A82CBD"/>
    <w:rsid w:val="00A90812"/>
    <w:rsid w:val="00A93721"/>
    <w:rsid w:val="00AC0CD4"/>
    <w:rsid w:val="00AE7916"/>
    <w:rsid w:val="00AF51AE"/>
    <w:rsid w:val="00B23D4D"/>
    <w:rsid w:val="00B2550F"/>
    <w:rsid w:val="00B2727D"/>
    <w:rsid w:val="00B34712"/>
    <w:rsid w:val="00B3700C"/>
    <w:rsid w:val="00B429C8"/>
    <w:rsid w:val="00B44665"/>
    <w:rsid w:val="00B45877"/>
    <w:rsid w:val="00B577C0"/>
    <w:rsid w:val="00B75807"/>
    <w:rsid w:val="00B82D4C"/>
    <w:rsid w:val="00B96158"/>
    <w:rsid w:val="00BB3E5F"/>
    <w:rsid w:val="00BB4E5B"/>
    <w:rsid w:val="00BC540F"/>
    <w:rsid w:val="00BD2D12"/>
    <w:rsid w:val="00BE211A"/>
    <w:rsid w:val="00BE2947"/>
    <w:rsid w:val="00BF0783"/>
    <w:rsid w:val="00C03B5A"/>
    <w:rsid w:val="00C13A6D"/>
    <w:rsid w:val="00C13F1E"/>
    <w:rsid w:val="00C23F3B"/>
    <w:rsid w:val="00C34340"/>
    <w:rsid w:val="00C35386"/>
    <w:rsid w:val="00C37F47"/>
    <w:rsid w:val="00C60AF4"/>
    <w:rsid w:val="00C66EDA"/>
    <w:rsid w:val="00C83775"/>
    <w:rsid w:val="00C860F6"/>
    <w:rsid w:val="00C93040"/>
    <w:rsid w:val="00C956A0"/>
    <w:rsid w:val="00CA6B5E"/>
    <w:rsid w:val="00CB2D88"/>
    <w:rsid w:val="00CD2B70"/>
    <w:rsid w:val="00CE590E"/>
    <w:rsid w:val="00D12A5E"/>
    <w:rsid w:val="00D31715"/>
    <w:rsid w:val="00D42499"/>
    <w:rsid w:val="00D44810"/>
    <w:rsid w:val="00D45DC1"/>
    <w:rsid w:val="00D52F88"/>
    <w:rsid w:val="00D533D7"/>
    <w:rsid w:val="00D61C19"/>
    <w:rsid w:val="00D76247"/>
    <w:rsid w:val="00D76B82"/>
    <w:rsid w:val="00D832E9"/>
    <w:rsid w:val="00D924B6"/>
    <w:rsid w:val="00D96E14"/>
    <w:rsid w:val="00DC2CEB"/>
    <w:rsid w:val="00DC5259"/>
    <w:rsid w:val="00DE7A68"/>
    <w:rsid w:val="00E03429"/>
    <w:rsid w:val="00E16B62"/>
    <w:rsid w:val="00E25E90"/>
    <w:rsid w:val="00E27B61"/>
    <w:rsid w:val="00E32C07"/>
    <w:rsid w:val="00E50372"/>
    <w:rsid w:val="00E619A6"/>
    <w:rsid w:val="00E776B2"/>
    <w:rsid w:val="00E80A2D"/>
    <w:rsid w:val="00E955F4"/>
    <w:rsid w:val="00EB63C8"/>
    <w:rsid w:val="00ED15FE"/>
    <w:rsid w:val="00EE4197"/>
    <w:rsid w:val="00EE4249"/>
    <w:rsid w:val="00EE4723"/>
    <w:rsid w:val="00EF61D3"/>
    <w:rsid w:val="00F04DEB"/>
    <w:rsid w:val="00F10816"/>
    <w:rsid w:val="00F16368"/>
    <w:rsid w:val="00F47CD0"/>
    <w:rsid w:val="00F60DC7"/>
    <w:rsid w:val="00F72083"/>
    <w:rsid w:val="00F774EE"/>
    <w:rsid w:val="00F91A4B"/>
    <w:rsid w:val="00FA7A61"/>
    <w:rsid w:val="00FB6F74"/>
    <w:rsid w:val="00F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14D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4941"/>
  </w:style>
  <w:style w:type="character" w:customStyle="1" w:styleId="hps">
    <w:name w:val="hps"/>
    <w:basedOn w:val="DefaultParagraphFont"/>
    <w:rsid w:val="0040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6288-E49D-4D15-BE7B-278F736A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syarham</cp:lastModifiedBy>
  <cp:revision>4</cp:revision>
  <cp:lastPrinted>2019-06-24T03:02:00Z</cp:lastPrinted>
  <dcterms:created xsi:type="dcterms:W3CDTF">2019-06-13T01:56:00Z</dcterms:created>
  <dcterms:modified xsi:type="dcterms:W3CDTF">2020-09-23T06:58:00Z</dcterms:modified>
</cp:coreProperties>
</file>